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6D" w:rsidRDefault="00073AC5">
      <w:pPr>
        <w:rPr>
          <w:b/>
        </w:rPr>
      </w:pPr>
      <w:r>
        <w:rPr>
          <w:b/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8763000</wp:posOffset>
                </wp:positionV>
                <wp:extent cx="5076825" cy="13360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991" w:rsidRDefault="00807991" w:rsidP="003E2C6D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28"/>
                                <w:lang w:val="pt-PT"/>
                              </w:rPr>
                            </w:pPr>
                          </w:p>
                          <w:p w:rsidR="002A79BD" w:rsidRDefault="002A79BD" w:rsidP="003E2C6D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28"/>
                                <w:lang w:val="pt-PT"/>
                              </w:rPr>
                            </w:pPr>
                          </w:p>
                          <w:p w:rsidR="00396D75" w:rsidRPr="002A79BD" w:rsidRDefault="00807991" w:rsidP="003E2C6D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lang w:val="pt-PT"/>
                              </w:rPr>
                            </w:pPr>
                            <w:r w:rsidRPr="002A79BD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lang w:val="pt-PT"/>
                              </w:rPr>
                              <w:t xml:space="preserve">A2 </w:t>
                            </w:r>
                            <w:proofErr w:type="spellStart"/>
                            <w:r w:rsidRPr="002A79BD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lang w:val="pt-PT"/>
                              </w:rPr>
                              <w:t>Transfer</w:t>
                            </w:r>
                            <w:proofErr w:type="spellEnd"/>
                            <w:r w:rsidRPr="002A79BD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lang w:val="pt-PT"/>
                              </w:rPr>
                              <w:t xml:space="preserve"> na </w:t>
                            </w:r>
                            <w:r w:rsidR="002A79BD" w:rsidRPr="002A79BD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lang w:val="pt-PT"/>
                              </w:rPr>
                              <w:t xml:space="preserve">XIII </w:t>
                            </w:r>
                            <w:r w:rsidRPr="002A79BD"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  <w:lang w:val="pt-PT"/>
                              </w:rPr>
                              <w:t>Feira do Montado</w:t>
                            </w:r>
                          </w:p>
                          <w:p w:rsidR="00807991" w:rsidRPr="00807991" w:rsidRDefault="00807991" w:rsidP="003E2C6D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28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pt;margin-top:690pt;width:399.75pt;height:10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" filled="f" stroked="f">
                <v:textbox>
                  <w:txbxContent>
                    <w:p w:rsidR="00807991" w:rsidRDefault="00807991" w:rsidP="003E2C6D">
                      <w:pPr>
                        <w:jc w:val="center"/>
                        <w:rPr>
                          <w:rFonts w:ascii="Myriad Pro" w:hAnsi="Myriad Pro"/>
                          <w:b/>
                          <w:sz w:val="28"/>
                          <w:lang w:val="pt-PT"/>
                        </w:rPr>
                      </w:pPr>
                    </w:p>
                    <w:p w:rsidR="002A79BD" w:rsidRDefault="002A79BD" w:rsidP="003E2C6D">
                      <w:pPr>
                        <w:jc w:val="center"/>
                        <w:rPr>
                          <w:rFonts w:ascii="Myriad Pro" w:hAnsi="Myriad Pro"/>
                          <w:b/>
                          <w:sz w:val="28"/>
                          <w:lang w:val="pt-PT"/>
                        </w:rPr>
                      </w:pPr>
                    </w:p>
                    <w:p w:rsidR="00396D75" w:rsidRPr="002A79BD" w:rsidRDefault="00807991" w:rsidP="003E2C6D">
                      <w:pPr>
                        <w:jc w:val="center"/>
                        <w:rPr>
                          <w:rFonts w:cstheme="minorHAnsi"/>
                          <w:b/>
                          <w:sz w:val="40"/>
                          <w:szCs w:val="40"/>
                          <w:lang w:val="pt-PT"/>
                        </w:rPr>
                      </w:pPr>
                      <w:r w:rsidRPr="002A79BD">
                        <w:rPr>
                          <w:rFonts w:cstheme="minorHAnsi"/>
                          <w:b/>
                          <w:sz w:val="40"/>
                          <w:szCs w:val="40"/>
                          <w:lang w:val="pt-PT"/>
                        </w:rPr>
                        <w:t xml:space="preserve">A2 </w:t>
                      </w:r>
                      <w:proofErr w:type="spellStart"/>
                      <w:r w:rsidRPr="002A79BD">
                        <w:rPr>
                          <w:rFonts w:cstheme="minorHAnsi"/>
                          <w:b/>
                          <w:sz w:val="40"/>
                          <w:szCs w:val="40"/>
                          <w:lang w:val="pt-PT"/>
                        </w:rPr>
                        <w:t>Transfer</w:t>
                      </w:r>
                      <w:proofErr w:type="spellEnd"/>
                      <w:r w:rsidRPr="002A79BD">
                        <w:rPr>
                          <w:rFonts w:cstheme="minorHAnsi"/>
                          <w:b/>
                          <w:sz w:val="40"/>
                          <w:szCs w:val="40"/>
                          <w:lang w:val="pt-PT"/>
                        </w:rPr>
                        <w:t xml:space="preserve"> na </w:t>
                      </w:r>
                      <w:r w:rsidR="002A79BD" w:rsidRPr="002A79BD">
                        <w:rPr>
                          <w:rFonts w:cstheme="minorHAnsi"/>
                          <w:b/>
                          <w:sz w:val="40"/>
                          <w:szCs w:val="40"/>
                          <w:lang w:val="pt-PT"/>
                        </w:rPr>
                        <w:t xml:space="preserve">XIII </w:t>
                      </w:r>
                      <w:r w:rsidRPr="002A79BD">
                        <w:rPr>
                          <w:rFonts w:cstheme="minorHAnsi"/>
                          <w:b/>
                          <w:sz w:val="40"/>
                          <w:szCs w:val="40"/>
                          <w:lang w:val="pt-PT"/>
                        </w:rPr>
                        <w:t>Feira do Montado</w:t>
                      </w:r>
                    </w:p>
                    <w:p w:rsidR="00807991" w:rsidRPr="00807991" w:rsidRDefault="00807991" w:rsidP="003E2C6D">
                      <w:pPr>
                        <w:jc w:val="center"/>
                        <w:rPr>
                          <w:rFonts w:ascii="Myriad Pro" w:hAnsi="Myriad Pro"/>
                          <w:b/>
                          <w:sz w:val="28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6D75">
        <w:rPr>
          <w:b/>
          <w:noProof/>
          <w:lang w:val="pt-PT" w:eastAsia="pt-PT"/>
        </w:rPr>
        <w:drawing>
          <wp:inline distT="0" distB="0" distL="0" distR="0">
            <wp:extent cx="7607314" cy="10779373"/>
            <wp:effectExtent l="0" t="0" r="0" b="0"/>
            <wp:docPr id="3" name="Imagen 3" descr="\\SKYNET\Produccion\A2 Transfer\material\aplicaciones\comunicado_interno\15.11.12\portada_informe_inter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KYNET\Produccion\A2 Transfer\material\aplicaciones\comunicado_interno\15.11.12\portada_informe_intern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972" cy="1079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991" w:rsidRPr="002A79BD" w:rsidRDefault="00807991" w:rsidP="0030097F">
      <w:pPr>
        <w:spacing w:line="276" w:lineRule="auto"/>
        <w:ind w:left="1134"/>
        <w:jc w:val="center"/>
        <w:rPr>
          <w:rFonts w:cstheme="minorHAnsi"/>
          <w:b/>
          <w:sz w:val="24"/>
          <w:szCs w:val="24"/>
          <w:lang w:val="pt-PT"/>
        </w:rPr>
      </w:pPr>
    </w:p>
    <w:p w:rsidR="00807991" w:rsidRPr="002A79BD" w:rsidRDefault="00807991" w:rsidP="0030097F">
      <w:pPr>
        <w:spacing w:line="276" w:lineRule="auto"/>
        <w:ind w:left="1134"/>
        <w:jc w:val="center"/>
        <w:rPr>
          <w:rFonts w:cstheme="minorHAnsi"/>
          <w:b/>
          <w:sz w:val="24"/>
          <w:szCs w:val="24"/>
          <w:lang w:val="pt-PT"/>
        </w:rPr>
      </w:pPr>
      <w:r w:rsidRPr="002A79BD">
        <w:rPr>
          <w:rFonts w:cstheme="minorHAnsi"/>
          <w:b/>
          <w:sz w:val="24"/>
          <w:szCs w:val="24"/>
          <w:lang w:val="pt-PT"/>
        </w:rPr>
        <w:t>Seminário “Transferência de Tecnologia no Sector das Carnes das Regiões Alentejo e Andaluzia”</w:t>
      </w:r>
    </w:p>
    <w:p w:rsidR="00807991" w:rsidRPr="002A79BD" w:rsidRDefault="00807991" w:rsidP="0030097F">
      <w:pPr>
        <w:spacing w:line="276" w:lineRule="auto"/>
        <w:ind w:left="1134"/>
        <w:jc w:val="center"/>
        <w:rPr>
          <w:rFonts w:cstheme="minorHAnsi"/>
          <w:sz w:val="24"/>
          <w:szCs w:val="24"/>
          <w:lang w:val="pt-PT"/>
        </w:rPr>
      </w:pPr>
      <w:r w:rsidRPr="002A79BD">
        <w:rPr>
          <w:rFonts w:cstheme="minorHAnsi"/>
          <w:b/>
          <w:sz w:val="24"/>
          <w:szCs w:val="24"/>
          <w:lang w:val="pt-PT"/>
        </w:rPr>
        <w:t>Organização:</w:t>
      </w:r>
      <w:r w:rsidRPr="002A79BD">
        <w:rPr>
          <w:rFonts w:cstheme="minorHAnsi"/>
          <w:sz w:val="24"/>
          <w:szCs w:val="24"/>
          <w:lang w:val="pt-PT"/>
        </w:rPr>
        <w:t xml:space="preserve"> ADRAL – Agência de Desenvolvimento Regional do Alentejo</w:t>
      </w:r>
    </w:p>
    <w:p w:rsidR="00807991" w:rsidRPr="002A79BD" w:rsidRDefault="00807991" w:rsidP="0030097F">
      <w:pPr>
        <w:spacing w:line="276" w:lineRule="auto"/>
        <w:ind w:left="1134"/>
        <w:jc w:val="center"/>
        <w:rPr>
          <w:rFonts w:cstheme="minorHAnsi"/>
          <w:sz w:val="24"/>
          <w:szCs w:val="24"/>
          <w:lang w:val="pt-PT"/>
        </w:rPr>
      </w:pPr>
      <w:r w:rsidRPr="002A79BD">
        <w:rPr>
          <w:rFonts w:cstheme="minorHAnsi"/>
          <w:b/>
          <w:sz w:val="24"/>
          <w:szCs w:val="24"/>
          <w:lang w:val="pt-PT"/>
        </w:rPr>
        <w:t>Local:</w:t>
      </w:r>
      <w:r w:rsidRPr="002A79BD">
        <w:rPr>
          <w:rFonts w:cstheme="minorHAnsi"/>
          <w:sz w:val="24"/>
          <w:szCs w:val="24"/>
          <w:lang w:val="pt-PT"/>
        </w:rPr>
        <w:t xml:space="preserve"> </w:t>
      </w:r>
      <w:r w:rsidR="00073AC5" w:rsidRPr="002A79BD">
        <w:rPr>
          <w:rFonts w:cstheme="minorHAnsi"/>
          <w:sz w:val="24"/>
          <w:szCs w:val="24"/>
          <w:lang w:val="pt-PT"/>
        </w:rPr>
        <w:t>Auditório Municipal de Portel</w:t>
      </w:r>
    </w:p>
    <w:p w:rsidR="00807991" w:rsidRPr="002A79BD" w:rsidRDefault="00807991" w:rsidP="0030097F">
      <w:pPr>
        <w:spacing w:line="276" w:lineRule="auto"/>
        <w:ind w:left="1134"/>
        <w:jc w:val="center"/>
        <w:rPr>
          <w:rFonts w:cstheme="minorHAnsi"/>
          <w:sz w:val="24"/>
          <w:szCs w:val="24"/>
          <w:lang w:val="pt-PT"/>
        </w:rPr>
      </w:pPr>
      <w:r w:rsidRPr="002A79BD">
        <w:rPr>
          <w:rFonts w:cstheme="minorHAnsi"/>
          <w:b/>
          <w:sz w:val="24"/>
          <w:szCs w:val="24"/>
          <w:lang w:val="pt-PT"/>
        </w:rPr>
        <w:t>Data:</w:t>
      </w:r>
      <w:r w:rsidRPr="002A79BD">
        <w:rPr>
          <w:rFonts w:cstheme="minorHAnsi"/>
          <w:sz w:val="24"/>
          <w:szCs w:val="24"/>
          <w:lang w:val="pt-PT"/>
        </w:rPr>
        <w:t xml:space="preserve"> 30 de Novembro de 2012</w:t>
      </w:r>
    </w:p>
    <w:p w:rsidR="00807991" w:rsidRPr="002A79BD" w:rsidRDefault="002A79BD" w:rsidP="0030097F">
      <w:pPr>
        <w:pStyle w:val="PargrafodaLista"/>
        <w:tabs>
          <w:tab w:val="left" w:pos="-142"/>
          <w:tab w:val="left" w:pos="709"/>
          <w:tab w:val="left" w:pos="6615"/>
        </w:tabs>
        <w:spacing w:line="276" w:lineRule="auto"/>
        <w:ind w:left="1494"/>
        <w:rPr>
          <w:rFonts w:cstheme="minorHAnsi"/>
          <w:b/>
          <w:sz w:val="24"/>
          <w:szCs w:val="24"/>
          <w:lang w:val="pt-PT"/>
        </w:rPr>
      </w:pPr>
      <w:r w:rsidRPr="002A79BD">
        <w:rPr>
          <w:rFonts w:cstheme="minorHAnsi"/>
          <w:b/>
          <w:sz w:val="24"/>
          <w:szCs w:val="24"/>
          <w:lang w:val="pt-PT"/>
        </w:rPr>
        <w:tab/>
      </w:r>
    </w:p>
    <w:p w:rsidR="00E5361F" w:rsidRPr="002A79BD" w:rsidRDefault="00807991" w:rsidP="0030097F">
      <w:pPr>
        <w:spacing w:line="276" w:lineRule="auto"/>
        <w:ind w:left="1134"/>
        <w:rPr>
          <w:rFonts w:cstheme="minorHAnsi"/>
          <w:b/>
          <w:lang w:val="pt-PT"/>
        </w:rPr>
      </w:pPr>
      <w:r w:rsidRPr="002A79BD">
        <w:rPr>
          <w:rFonts w:cstheme="minorHAnsi"/>
          <w:b/>
          <w:lang w:val="pt-PT"/>
        </w:rPr>
        <w:t>09:15h – Recepção dos Participantes</w:t>
      </w:r>
    </w:p>
    <w:p w:rsidR="002A79BD" w:rsidRPr="002A79BD" w:rsidRDefault="002A79BD" w:rsidP="0030097F">
      <w:pPr>
        <w:spacing w:line="276" w:lineRule="auto"/>
        <w:ind w:left="1134"/>
        <w:rPr>
          <w:rFonts w:cstheme="minorHAnsi"/>
          <w:b/>
          <w:lang w:val="pt-PT"/>
        </w:rPr>
      </w:pPr>
    </w:p>
    <w:p w:rsidR="00807991" w:rsidRPr="002A79BD" w:rsidRDefault="00807991" w:rsidP="0030097F">
      <w:pPr>
        <w:spacing w:line="276" w:lineRule="auto"/>
        <w:ind w:left="1134"/>
        <w:rPr>
          <w:rFonts w:cstheme="minorHAnsi"/>
          <w:b/>
          <w:lang w:val="pt-PT"/>
        </w:rPr>
      </w:pPr>
      <w:r w:rsidRPr="002A79BD">
        <w:rPr>
          <w:rFonts w:cstheme="minorHAnsi"/>
          <w:b/>
          <w:lang w:val="pt-PT"/>
        </w:rPr>
        <w:t>09:30h – Sessão de Abertura e Boas-Vindas</w:t>
      </w:r>
    </w:p>
    <w:p w:rsidR="00807991" w:rsidRPr="002A79BD" w:rsidRDefault="00807991" w:rsidP="0030097F">
      <w:pPr>
        <w:spacing w:line="276" w:lineRule="auto"/>
        <w:ind w:left="1134"/>
        <w:rPr>
          <w:rFonts w:cstheme="minorHAnsi"/>
          <w:lang w:val="pt-PT"/>
        </w:rPr>
      </w:pPr>
      <w:r w:rsidRPr="002A79BD">
        <w:rPr>
          <w:rFonts w:cstheme="minorHAnsi"/>
          <w:lang w:val="pt-PT"/>
        </w:rPr>
        <w:tab/>
      </w:r>
      <w:r w:rsidRPr="002A79BD">
        <w:rPr>
          <w:rFonts w:cstheme="minorHAnsi"/>
          <w:b/>
          <w:lang w:val="pt-PT"/>
        </w:rPr>
        <w:t xml:space="preserve">Alfredo </w:t>
      </w:r>
      <w:proofErr w:type="spellStart"/>
      <w:r w:rsidRPr="002A79BD">
        <w:rPr>
          <w:rFonts w:cstheme="minorHAnsi"/>
          <w:b/>
          <w:lang w:val="pt-PT"/>
        </w:rPr>
        <w:t>Falamino</w:t>
      </w:r>
      <w:proofErr w:type="spellEnd"/>
      <w:r w:rsidRPr="002A79BD">
        <w:rPr>
          <w:rFonts w:cstheme="minorHAnsi"/>
          <w:b/>
          <w:lang w:val="pt-PT"/>
        </w:rPr>
        <w:t xml:space="preserve"> Barroso</w:t>
      </w:r>
      <w:r w:rsidRPr="002A79BD">
        <w:rPr>
          <w:rFonts w:cstheme="minorHAnsi"/>
          <w:lang w:val="pt-PT"/>
        </w:rPr>
        <w:t xml:space="preserve"> – </w:t>
      </w:r>
      <w:r w:rsidR="00073AC5" w:rsidRPr="002A79BD">
        <w:rPr>
          <w:rFonts w:cstheme="minorHAnsi"/>
          <w:lang w:val="pt-PT"/>
        </w:rPr>
        <w:t xml:space="preserve">ADRAL - </w:t>
      </w:r>
      <w:r w:rsidRPr="002A79BD">
        <w:rPr>
          <w:rFonts w:cstheme="minorHAnsi"/>
          <w:lang w:val="pt-PT"/>
        </w:rPr>
        <w:t>Agência de Desenvolvimento Regional do Alentejo</w:t>
      </w:r>
      <w:r w:rsidR="00073AC5" w:rsidRPr="002A79BD">
        <w:rPr>
          <w:rFonts w:cstheme="minorHAnsi"/>
          <w:lang w:val="pt-PT"/>
        </w:rPr>
        <w:t>, S.A.</w:t>
      </w:r>
    </w:p>
    <w:p w:rsidR="00807991" w:rsidRPr="002A79BD" w:rsidRDefault="00807991" w:rsidP="0030097F">
      <w:pPr>
        <w:spacing w:line="276" w:lineRule="auto"/>
        <w:ind w:left="1134"/>
        <w:rPr>
          <w:rFonts w:cstheme="minorHAnsi"/>
          <w:lang w:val="pt-PT"/>
        </w:rPr>
      </w:pPr>
      <w:r w:rsidRPr="002A79BD">
        <w:rPr>
          <w:rFonts w:cstheme="minorHAnsi"/>
          <w:lang w:val="pt-PT"/>
        </w:rPr>
        <w:tab/>
      </w:r>
      <w:r w:rsidRPr="002A79BD">
        <w:rPr>
          <w:rFonts w:cstheme="minorHAnsi"/>
          <w:b/>
          <w:lang w:val="pt-PT"/>
        </w:rPr>
        <w:t>Carmen Sillero Illanes</w:t>
      </w:r>
      <w:r w:rsidRPr="002A79BD">
        <w:rPr>
          <w:rFonts w:cstheme="minorHAnsi"/>
          <w:lang w:val="pt-PT"/>
        </w:rPr>
        <w:t xml:space="preserve"> – Agência IDEA</w:t>
      </w:r>
    </w:p>
    <w:p w:rsidR="00807991" w:rsidRPr="002A79BD" w:rsidRDefault="00E5361F" w:rsidP="0030097F">
      <w:pPr>
        <w:spacing w:line="276" w:lineRule="auto"/>
        <w:ind w:left="1134"/>
        <w:rPr>
          <w:rFonts w:cstheme="minorHAnsi"/>
          <w:lang w:val="pt-PT"/>
        </w:rPr>
      </w:pPr>
      <w:r w:rsidRPr="002A79BD">
        <w:rPr>
          <w:rFonts w:cstheme="minorHAnsi"/>
          <w:lang w:val="pt-PT"/>
        </w:rPr>
        <w:tab/>
      </w:r>
      <w:r w:rsidR="00807991" w:rsidRPr="002A79BD">
        <w:rPr>
          <w:rFonts w:cstheme="minorHAnsi"/>
          <w:b/>
          <w:lang w:val="pt-PT"/>
        </w:rPr>
        <w:t>Norberto Patinh</w:t>
      </w:r>
      <w:r w:rsidR="00807991" w:rsidRPr="002A79BD">
        <w:rPr>
          <w:rFonts w:cstheme="minorHAnsi"/>
          <w:lang w:val="pt-PT"/>
        </w:rPr>
        <w:t>o – Câmara Municipal de Portel</w:t>
      </w:r>
    </w:p>
    <w:p w:rsidR="00807991" w:rsidRPr="002A79BD" w:rsidRDefault="00E5361F" w:rsidP="0030097F">
      <w:pPr>
        <w:spacing w:line="276" w:lineRule="auto"/>
        <w:ind w:left="1134"/>
        <w:rPr>
          <w:rFonts w:cstheme="minorHAnsi"/>
          <w:lang w:val="pt-PT"/>
        </w:rPr>
      </w:pPr>
      <w:r w:rsidRPr="002A79BD">
        <w:rPr>
          <w:rFonts w:cstheme="minorHAnsi"/>
          <w:lang w:val="pt-PT"/>
        </w:rPr>
        <w:tab/>
      </w:r>
      <w:r w:rsidR="00807991" w:rsidRPr="002A79BD">
        <w:rPr>
          <w:rFonts w:cstheme="minorHAnsi"/>
          <w:b/>
          <w:lang w:val="pt-PT"/>
        </w:rPr>
        <w:t>Lina Jan</w:t>
      </w:r>
      <w:r w:rsidR="00807991" w:rsidRPr="002A79BD">
        <w:rPr>
          <w:rFonts w:cstheme="minorHAnsi"/>
          <w:lang w:val="pt-PT"/>
        </w:rPr>
        <w:t xml:space="preserve"> – Coordenadora Regional do POCTEP</w:t>
      </w:r>
    </w:p>
    <w:p w:rsidR="00E5361F" w:rsidRPr="002A79BD" w:rsidRDefault="00E5361F" w:rsidP="0030097F">
      <w:pPr>
        <w:spacing w:line="276" w:lineRule="auto"/>
        <w:ind w:left="1134"/>
        <w:rPr>
          <w:rFonts w:cstheme="minorHAnsi"/>
          <w:lang w:val="pt-PT"/>
        </w:rPr>
      </w:pPr>
      <w:bookmarkStart w:id="0" w:name="_GoBack"/>
      <w:bookmarkEnd w:id="0"/>
    </w:p>
    <w:p w:rsidR="00E5361F" w:rsidRPr="002A79BD" w:rsidRDefault="00807991" w:rsidP="0030097F">
      <w:pPr>
        <w:spacing w:line="276" w:lineRule="auto"/>
        <w:ind w:left="1134"/>
        <w:rPr>
          <w:rFonts w:cstheme="minorHAnsi"/>
          <w:b/>
          <w:lang w:val="pt-PT"/>
        </w:rPr>
      </w:pPr>
      <w:r w:rsidRPr="002A79BD">
        <w:rPr>
          <w:rFonts w:cstheme="minorHAnsi"/>
          <w:b/>
          <w:lang w:val="pt-PT"/>
        </w:rPr>
        <w:t xml:space="preserve">10:00h – Apresentação do Projecto A2 </w:t>
      </w:r>
      <w:proofErr w:type="spellStart"/>
      <w:r w:rsidRPr="002A79BD">
        <w:rPr>
          <w:rFonts w:cstheme="minorHAnsi"/>
          <w:b/>
          <w:lang w:val="pt-PT"/>
        </w:rPr>
        <w:t>Transfer</w:t>
      </w:r>
      <w:proofErr w:type="spellEnd"/>
    </w:p>
    <w:p w:rsidR="00E5361F" w:rsidRPr="002A79BD" w:rsidRDefault="00E5361F" w:rsidP="0030097F">
      <w:pPr>
        <w:spacing w:line="276" w:lineRule="auto"/>
        <w:ind w:left="1134"/>
        <w:rPr>
          <w:rFonts w:cstheme="minorHAnsi"/>
          <w:lang w:val="pt-PT"/>
        </w:rPr>
      </w:pPr>
      <w:r w:rsidRPr="002A79BD">
        <w:rPr>
          <w:rFonts w:cstheme="minorHAnsi"/>
          <w:lang w:val="pt-PT"/>
        </w:rPr>
        <w:tab/>
      </w:r>
      <w:r w:rsidRPr="002A79BD">
        <w:rPr>
          <w:rFonts w:cstheme="minorHAnsi"/>
          <w:b/>
          <w:lang w:val="pt-PT"/>
        </w:rPr>
        <w:t>Marta Comprido</w:t>
      </w:r>
      <w:r w:rsidRPr="002A79BD">
        <w:rPr>
          <w:rFonts w:cstheme="minorHAnsi"/>
          <w:lang w:val="pt-PT"/>
        </w:rPr>
        <w:t xml:space="preserve"> –</w:t>
      </w:r>
      <w:r w:rsidR="00807991" w:rsidRPr="002A79BD">
        <w:rPr>
          <w:rFonts w:cstheme="minorHAnsi"/>
          <w:lang w:val="pt-PT"/>
        </w:rPr>
        <w:t xml:space="preserve"> ADRAL</w:t>
      </w:r>
    </w:p>
    <w:p w:rsidR="00E5361F" w:rsidRPr="002A79BD" w:rsidRDefault="00E5361F" w:rsidP="0030097F">
      <w:pPr>
        <w:spacing w:line="276" w:lineRule="auto"/>
        <w:ind w:left="1134"/>
        <w:rPr>
          <w:rFonts w:cstheme="minorHAnsi"/>
          <w:lang w:val="pt-PT"/>
        </w:rPr>
      </w:pPr>
    </w:p>
    <w:p w:rsidR="00E5361F" w:rsidRPr="002A79BD" w:rsidRDefault="00807991" w:rsidP="0030097F">
      <w:pPr>
        <w:spacing w:line="276" w:lineRule="auto"/>
        <w:ind w:left="1134"/>
        <w:rPr>
          <w:rFonts w:cstheme="minorHAnsi"/>
          <w:b/>
          <w:lang w:val="pt-PT"/>
        </w:rPr>
      </w:pPr>
      <w:r w:rsidRPr="002A79BD">
        <w:rPr>
          <w:rFonts w:cstheme="minorHAnsi"/>
          <w:b/>
          <w:lang w:val="pt-PT"/>
        </w:rPr>
        <w:t xml:space="preserve">Painel 1- </w:t>
      </w:r>
      <w:r w:rsidR="00D0397B" w:rsidRPr="00D0397B">
        <w:rPr>
          <w:rFonts w:cstheme="minorHAnsi"/>
          <w:b/>
          <w:lang w:val="pt-PT"/>
        </w:rPr>
        <w:t>Cooperação Transfronteiriça: Sinergias no Ensino Superior na Transferência de Conhecimento no Sector das Carnes</w:t>
      </w:r>
    </w:p>
    <w:p w:rsidR="00E5361F" w:rsidRPr="002A79BD" w:rsidRDefault="00807991" w:rsidP="0030097F">
      <w:pPr>
        <w:spacing w:line="276" w:lineRule="auto"/>
        <w:ind w:left="1134"/>
        <w:rPr>
          <w:rFonts w:cstheme="minorHAnsi"/>
          <w:lang w:val="pt-PT"/>
        </w:rPr>
      </w:pPr>
      <w:r w:rsidRPr="002A79BD">
        <w:rPr>
          <w:rFonts w:cstheme="minorHAnsi"/>
          <w:b/>
          <w:lang w:val="pt-PT"/>
        </w:rPr>
        <w:t>10:15h</w:t>
      </w:r>
      <w:r w:rsidRPr="002A79BD">
        <w:rPr>
          <w:rFonts w:cstheme="minorHAnsi"/>
          <w:lang w:val="pt-PT"/>
        </w:rPr>
        <w:t xml:space="preserve"> – </w:t>
      </w:r>
      <w:r w:rsidRPr="002A79BD">
        <w:rPr>
          <w:rFonts w:cstheme="minorHAnsi"/>
          <w:b/>
          <w:lang w:val="pt-PT"/>
        </w:rPr>
        <w:t>Silvina Ferro Palma</w:t>
      </w:r>
      <w:r w:rsidRPr="002A79BD">
        <w:rPr>
          <w:rFonts w:cstheme="minorHAnsi"/>
          <w:lang w:val="pt-PT"/>
        </w:rPr>
        <w:t xml:space="preserve"> -</w:t>
      </w:r>
      <w:r w:rsidR="00077DA0" w:rsidRPr="002A79BD">
        <w:rPr>
          <w:rFonts w:cstheme="minorHAnsi"/>
          <w:lang w:val="pt-PT"/>
        </w:rPr>
        <w:t xml:space="preserve"> </w:t>
      </w:r>
      <w:r w:rsidRPr="002A79BD">
        <w:rPr>
          <w:rFonts w:cstheme="minorHAnsi"/>
          <w:lang w:val="pt-PT"/>
        </w:rPr>
        <w:t>Instituto Politécnico de Beja</w:t>
      </w:r>
    </w:p>
    <w:p w:rsidR="00077DA0" w:rsidRPr="002A79BD" w:rsidRDefault="00077DA0" w:rsidP="0030097F">
      <w:pPr>
        <w:spacing w:line="276" w:lineRule="auto"/>
        <w:ind w:left="1134"/>
        <w:rPr>
          <w:rFonts w:cstheme="minorHAnsi"/>
          <w:lang w:val="pt-PT"/>
        </w:rPr>
      </w:pPr>
    </w:p>
    <w:p w:rsidR="00E5361F" w:rsidRPr="002A79BD" w:rsidRDefault="00807991" w:rsidP="0030097F">
      <w:pPr>
        <w:spacing w:line="276" w:lineRule="auto"/>
        <w:ind w:left="1134"/>
        <w:rPr>
          <w:rFonts w:cstheme="minorHAnsi"/>
          <w:lang w:val="pt-PT"/>
        </w:rPr>
      </w:pPr>
      <w:r w:rsidRPr="002A79BD">
        <w:rPr>
          <w:rFonts w:cstheme="minorHAnsi"/>
          <w:b/>
          <w:lang w:val="pt-PT"/>
        </w:rPr>
        <w:t>10:30h</w:t>
      </w:r>
      <w:r w:rsidRPr="002A79BD">
        <w:rPr>
          <w:rFonts w:cstheme="minorHAnsi"/>
          <w:lang w:val="pt-PT"/>
        </w:rPr>
        <w:t xml:space="preserve"> – </w:t>
      </w:r>
      <w:r w:rsidRPr="0030097F">
        <w:rPr>
          <w:rFonts w:cstheme="minorHAnsi"/>
          <w:b/>
          <w:lang w:val="pt-PT"/>
        </w:rPr>
        <w:t xml:space="preserve">Assinatura do Acordo de Colaboração Técnica e </w:t>
      </w:r>
      <w:r w:rsidR="00073AC5" w:rsidRPr="0030097F">
        <w:rPr>
          <w:rFonts w:cstheme="minorHAnsi"/>
          <w:b/>
          <w:lang w:val="pt-PT"/>
        </w:rPr>
        <w:t>Científica</w:t>
      </w:r>
      <w:r w:rsidRPr="0030097F">
        <w:rPr>
          <w:rFonts w:cstheme="minorHAnsi"/>
          <w:b/>
          <w:lang w:val="pt-PT"/>
        </w:rPr>
        <w:t xml:space="preserve"> entre a TEICA e o CEBAL</w:t>
      </w:r>
    </w:p>
    <w:p w:rsidR="00077DA0" w:rsidRPr="002A79BD" w:rsidRDefault="00807991" w:rsidP="0030097F">
      <w:pPr>
        <w:spacing w:line="276" w:lineRule="auto"/>
        <w:ind w:left="1416"/>
        <w:rPr>
          <w:rFonts w:cstheme="minorHAnsi"/>
          <w:lang w:val="es-ES_tradnl"/>
        </w:rPr>
      </w:pPr>
      <w:r w:rsidRPr="002A79BD">
        <w:rPr>
          <w:rFonts w:cstheme="minorHAnsi"/>
          <w:b/>
          <w:lang w:val="es-ES_tradnl"/>
        </w:rPr>
        <w:t>Juan Carlos Racero Vallés</w:t>
      </w:r>
      <w:r w:rsidRPr="002A79BD">
        <w:rPr>
          <w:rFonts w:cstheme="minorHAnsi"/>
          <w:lang w:val="es-ES_tradnl"/>
        </w:rPr>
        <w:t xml:space="preserve"> – TEICA</w:t>
      </w:r>
      <w:r w:rsidR="00073AC5" w:rsidRPr="002A79BD">
        <w:rPr>
          <w:rFonts w:cstheme="minorHAnsi"/>
          <w:lang w:val="es-ES_tradnl"/>
        </w:rPr>
        <w:t>,</w:t>
      </w:r>
      <w:r w:rsidRPr="002A79BD">
        <w:rPr>
          <w:rFonts w:cstheme="minorHAnsi"/>
          <w:lang w:val="es-ES_tradnl"/>
        </w:rPr>
        <w:t xml:space="preserve"> Fundación Centro Tecnológico Andaluz Del Sector Cárnico</w:t>
      </w:r>
    </w:p>
    <w:p w:rsidR="00E5361F" w:rsidRPr="002A79BD" w:rsidRDefault="00E5361F" w:rsidP="0030097F">
      <w:pPr>
        <w:spacing w:line="276" w:lineRule="auto"/>
        <w:ind w:left="1416"/>
        <w:rPr>
          <w:rFonts w:cstheme="minorHAnsi"/>
          <w:lang w:val="pt-PT"/>
        </w:rPr>
      </w:pPr>
      <w:r w:rsidRPr="002A79BD">
        <w:rPr>
          <w:rFonts w:cstheme="minorHAnsi"/>
          <w:b/>
          <w:lang w:val="pt-PT"/>
        </w:rPr>
        <w:t>Claudino Matos</w:t>
      </w:r>
      <w:r w:rsidRPr="002A79BD">
        <w:rPr>
          <w:rFonts w:cstheme="minorHAnsi"/>
          <w:lang w:val="pt-PT"/>
        </w:rPr>
        <w:t xml:space="preserve"> – CEBAL, </w:t>
      </w:r>
      <w:r w:rsidR="00807991" w:rsidRPr="002A79BD">
        <w:rPr>
          <w:rFonts w:cstheme="minorHAnsi"/>
          <w:lang w:val="pt-PT"/>
        </w:rPr>
        <w:t>Centro de Biotecnologia Agrícola e Agro Alimentar do Baixo Alentejo e Litoral</w:t>
      </w:r>
    </w:p>
    <w:p w:rsidR="00077DA0" w:rsidRPr="002A79BD" w:rsidRDefault="00077DA0" w:rsidP="00807991">
      <w:pPr>
        <w:ind w:left="1134"/>
        <w:rPr>
          <w:rFonts w:cstheme="minorHAnsi"/>
          <w:lang w:val="pt-PT"/>
        </w:rPr>
      </w:pPr>
    </w:p>
    <w:p w:rsidR="0052345E" w:rsidRPr="002A79BD" w:rsidRDefault="0052345E" w:rsidP="00807991">
      <w:pPr>
        <w:ind w:left="1134"/>
        <w:rPr>
          <w:rFonts w:cstheme="minorHAnsi"/>
          <w:b/>
          <w:lang w:val="pt-PT"/>
        </w:rPr>
      </w:pPr>
    </w:p>
    <w:p w:rsidR="0052345E" w:rsidRPr="002A79BD" w:rsidRDefault="0052345E" w:rsidP="00807991">
      <w:pPr>
        <w:ind w:left="1134"/>
        <w:rPr>
          <w:rFonts w:cstheme="minorHAnsi"/>
          <w:b/>
          <w:lang w:val="pt-PT"/>
        </w:rPr>
      </w:pPr>
    </w:p>
    <w:p w:rsidR="00073AC5" w:rsidRPr="002A79BD" w:rsidRDefault="00073AC5" w:rsidP="00807991">
      <w:pPr>
        <w:ind w:left="1134"/>
        <w:rPr>
          <w:rFonts w:cstheme="minorHAnsi"/>
          <w:b/>
          <w:lang w:val="pt-PT"/>
        </w:rPr>
      </w:pPr>
    </w:p>
    <w:p w:rsidR="004114B1" w:rsidRDefault="004114B1" w:rsidP="0030097F">
      <w:pPr>
        <w:rPr>
          <w:rFonts w:cstheme="minorHAnsi"/>
          <w:b/>
          <w:lang w:val="pt-PT"/>
        </w:rPr>
      </w:pPr>
    </w:p>
    <w:p w:rsidR="00E5361F" w:rsidRPr="002A79BD" w:rsidRDefault="00807991" w:rsidP="00807991">
      <w:pPr>
        <w:ind w:left="1134"/>
        <w:rPr>
          <w:rFonts w:cstheme="minorHAnsi"/>
          <w:b/>
          <w:lang w:val="pt-PT"/>
        </w:rPr>
      </w:pPr>
      <w:r w:rsidRPr="002A79BD">
        <w:rPr>
          <w:rFonts w:cstheme="minorHAnsi"/>
          <w:b/>
          <w:lang w:val="pt-PT"/>
        </w:rPr>
        <w:t>Painel 2 – Cooperação</w:t>
      </w:r>
      <w:r w:rsidR="00073AC5" w:rsidRPr="002A79BD">
        <w:rPr>
          <w:rFonts w:cstheme="minorHAnsi"/>
          <w:b/>
          <w:lang w:val="pt-PT"/>
        </w:rPr>
        <w:t xml:space="preserve"> Transfronteiriça: Partilha de Conhecimento e Redes de C</w:t>
      </w:r>
      <w:r w:rsidRPr="002A79BD">
        <w:rPr>
          <w:rFonts w:cstheme="minorHAnsi"/>
          <w:b/>
          <w:lang w:val="pt-PT"/>
        </w:rPr>
        <w:t>omercialização</w:t>
      </w:r>
    </w:p>
    <w:p w:rsidR="0030097F" w:rsidRDefault="0030097F" w:rsidP="00807991">
      <w:pPr>
        <w:ind w:left="1134"/>
        <w:rPr>
          <w:rFonts w:cstheme="minorHAnsi"/>
          <w:b/>
          <w:lang w:val="pt-PT"/>
        </w:rPr>
      </w:pPr>
    </w:p>
    <w:p w:rsidR="00E5361F" w:rsidRPr="002A79BD" w:rsidRDefault="00807991" w:rsidP="00807991">
      <w:pPr>
        <w:ind w:left="1134"/>
        <w:rPr>
          <w:rFonts w:cstheme="minorHAnsi"/>
          <w:lang w:val="pt-PT"/>
        </w:rPr>
      </w:pPr>
      <w:r w:rsidRPr="002A79BD">
        <w:rPr>
          <w:rFonts w:cstheme="minorHAnsi"/>
          <w:b/>
          <w:lang w:val="pt-PT"/>
        </w:rPr>
        <w:t>10:40h</w:t>
      </w:r>
      <w:r w:rsidRPr="002A79BD">
        <w:rPr>
          <w:rFonts w:cstheme="minorHAnsi"/>
          <w:lang w:val="pt-PT"/>
        </w:rPr>
        <w:t xml:space="preserve"> – </w:t>
      </w:r>
      <w:r w:rsidRPr="0030097F">
        <w:rPr>
          <w:rFonts w:cstheme="minorHAnsi"/>
          <w:b/>
          <w:lang w:val="pt-PT"/>
        </w:rPr>
        <w:t>Inovação no Sector das Carnes</w:t>
      </w:r>
    </w:p>
    <w:p w:rsidR="00073AC5" w:rsidRPr="004114B1" w:rsidRDefault="00E5361F" w:rsidP="004114B1">
      <w:pPr>
        <w:ind w:left="1134" w:firstLine="282"/>
        <w:rPr>
          <w:rFonts w:cstheme="minorHAnsi"/>
          <w:i/>
          <w:lang w:val="pt-PT"/>
        </w:rPr>
      </w:pPr>
      <w:r w:rsidRPr="002A79BD">
        <w:rPr>
          <w:rFonts w:cstheme="minorHAnsi"/>
          <w:i/>
          <w:lang w:val="pt-PT"/>
        </w:rPr>
        <w:t xml:space="preserve">Moderador: </w:t>
      </w:r>
      <w:r w:rsidR="00807991" w:rsidRPr="002A79BD">
        <w:rPr>
          <w:rFonts w:cstheme="minorHAnsi"/>
          <w:b/>
          <w:i/>
          <w:lang w:val="pt-PT"/>
        </w:rPr>
        <w:t>Claudino Matos</w:t>
      </w:r>
      <w:r w:rsidR="00807991" w:rsidRPr="002A79BD">
        <w:rPr>
          <w:rFonts w:cstheme="minorHAnsi"/>
          <w:i/>
          <w:lang w:val="pt-PT"/>
        </w:rPr>
        <w:t xml:space="preserve"> </w:t>
      </w:r>
      <w:r w:rsidRPr="002A79BD">
        <w:rPr>
          <w:rFonts w:cstheme="minorHAnsi"/>
          <w:i/>
          <w:lang w:val="pt-PT"/>
        </w:rPr>
        <w:t>–</w:t>
      </w:r>
      <w:r w:rsidR="00807991" w:rsidRPr="002A79BD">
        <w:rPr>
          <w:rFonts w:cstheme="minorHAnsi"/>
          <w:i/>
          <w:lang w:val="pt-PT"/>
        </w:rPr>
        <w:t xml:space="preserve"> ACOS</w:t>
      </w:r>
    </w:p>
    <w:p w:rsidR="00077DA0" w:rsidRPr="002A79BD" w:rsidRDefault="00807991" w:rsidP="00077DA0">
      <w:pPr>
        <w:ind w:left="1416"/>
        <w:rPr>
          <w:rFonts w:cstheme="minorHAnsi"/>
          <w:lang w:val="pt-PT"/>
        </w:rPr>
      </w:pPr>
      <w:r w:rsidRPr="002A79BD">
        <w:rPr>
          <w:rFonts w:cstheme="minorHAnsi"/>
          <w:b/>
          <w:lang w:val="pt-PT"/>
        </w:rPr>
        <w:t>Eliana Jerónimo</w:t>
      </w:r>
      <w:r w:rsidRPr="002A79BD">
        <w:rPr>
          <w:rFonts w:cstheme="minorHAnsi"/>
          <w:lang w:val="pt-PT"/>
        </w:rPr>
        <w:t xml:space="preserve"> </w:t>
      </w:r>
      <w:r w:rsidR="00077DA0" w:rsidRPr="002A79BD">
        <w:rPr>
          <w:rFonts w:cstheme="minorHAnsi"/>
          <w:lang w:val="pt-PT"/>
        </w:rPr>
        <w:t>–</w:t>
      </w:r>
      <w:r w:rsidRPr="002A79BD">
        <w:rPr>
          <w:rFonts w:cstheme="minorHAnsi"/>
          <w:lang w:val="pt-PT"/>
        </w:rPr>
        <w:t xml:space="preserve"> CEBAL</w:t>
      </w:r>
    </w:p>
    <w:p w:rsidR="00073AC5" w:rsidRPr="002A79BD" w:rsidRDefault="00807991" w:rsidP="00073AC5">
      <w:pPr>
        <w:ind w:left="1416"/>
        <w:rPr>
          <w:rFonts w:cstheme="minorHAnsi"/>
          <w:lang w:val="pt-PT"/>
        </w:rPr>
      </w:pPr>
      <w:r w:rsidRPr="002A79BD">
        <w:rPr>
          <w:rFonts w:cstheme="minorHAnsi"/>
          <w:lang w:val="pt-PT"/>
        </w:rPr>
        <w:t>Estratégias Alimentares para Borregos com o objectivo de melhorar o valor nutricional da carne</w:t>
      </w:r>
    </w:p>
    <w:p w:rsidR="00077DA0" w:rsidRPr="002A79BD" w:rsidRDefault="00807991" w:rsidP="00077DA0">
      <w:pPr>
        <w:ind w:left="1416"/>
        <w:rPr>
          <w:rFonts w:cstheme="minorHAnsi"/>
          <w:lang w:val="pt-PT"/>
        </w:rPr>
      </w:pPr>
      <w:r w:rsidRPr="002A79BD">
        <w:rPr>
          <w:rFonts w:cstheme="minorHAnsi"/>
          <w:b/>
          <w:lang w:val="pt-PT"/>
        </w:rPr>
        <w:t xml:space="preserve">José Luis </w:t>
      </w:r>
      <w:proofErr w:type="spellStart"/>
      <w:r w:rsidRPr="002A79BD">
        <w:rPr>
          <w:rFonts w:cstheme="minorHAnsi"/>
          <w:b/>
          <w:lang w:val="pt-PT"/>
        </w:rPr>
        <w:t>Tirapicos</w:t>
      </w:r>
      <w:proofErr w:type="spellEnd"/>
      <w:r w:rsidRPr="002A79BD">
        <w:rPr>
          <w:rFonts w:cstheme="minorHAnsi"/>
          <w:b/>
          <w:lang w:val="pt-PT"/>
        </w:rPr>
        <w:t xml:space="preserve"> Nunes</w:t>
      </w:r>
      <w:r w:rsidRPr="002A79BD">
        <w:rPr>
          <w:rFonts w:cstheme="minorHAnsi"/>
          <w:lang w:val="pt-PT"/>
        </w:rPr>
        <w:t xml:space="preserve"> - Universidade de Évora</w:t>
      </w:r>
    </w:p>
    <w:p w:rsidR="00A24F7E" w:rsidRDefault="00A24F7E" w:rsidP="00077DA0">
      <w:pPr>
        <w:ind w:left="1416"/>
        <w:rPr>
          <w:rFonts w:cstheme="minorHAnsi"/>
          <w:lang w:val="pt-PT"/>
        </w:rPr>
      </w:pPr>
      <w:r w:rsidRPr="00A24F7E">
        <w:rPr>
          <w:rFonts w:cstheme="minorHAnsi"/>
          <w:lang w:val="pt-PT"/>
        </w:rPr>
        <w:t>Tradição e Inovação no Sector do Porco Alentejano</w:t>
      </w:r>
    </w:p>
    <w:p w:rsidR="00073AC5" w:rsidRPr="002A79BD" w:rsidRDefault="00807991" w:rsidP="00077DA0">
      <w:pPr>
        <w:ind w:left="1416"/>
        <w:rPr>
          <w:rFonts w:cstheme="minorHAnsi"/>
          <w:lang w:val="pt-PT"/>
        </w:rPr>
      </w:pPr>
      <w:r w:rsidRPr="002A79BD">
        <w:rPr>
          <w:rFonts w:cstheme="minorHAnsi"/>
          <w:b/>
          <w:lang w:val="pt-PT"/>
        </w:rPr>
        <w:t xml:space="preserve">Juan Carlos </w:t>
      </w:r>
      <w:proofErr w:type="spellStart"/>
      <w:r w:rsidRPr="002A79BD">
        <w:rPr>
          <w:rFonts w:cstheme="minorHAnsi"/>
          <w:b/>
          <w:lang w:val="pt-PT"/>
        </w:rPr>
        <w:t>Racero</w:t>
      </w:r>
      <w:proofErr w:type="spellEnd"/>
      <w:r w:rsidRPr="002A79BD">
        <w:rPr>
          <w:rFonts w:cstheme="minorHAnsi"/>
          <w:b/>
          <w:lang w:val="pt-PT"/>
        </w:rPr>
        <w:t xml:space="preserve"> </w:t>
      </w:r>
      <w:proofErr w:type="spellStart"/>
      <w:r w:rsidRPr="002A79BD">
        <w:rPr>
          <w:rFonts w:cstheme="minorHAnsi"/>
          <w:b/>
          <w:lang w:val="pt-PT"/>
        </w:rPr>
        <w:t>Vallés</w:t>
      </w:r>
      <w:proofErr w:type="spellEnd"/>
      <w:r w:rsidR="00077DA0" w:rsidRPr="002A79BD">
        <w:rPr>
          <w:rFonts w:cstheme="minorHAnsi"/>
          <w:b/>
          <w:lang w:val="pt-PT"/>
        </w:rPr>
        <w:t xml:space="preserve"> </w:t>
      </w:r>
      <w:r w:rsidR="00077DA0" w:rsidRPr="002A79BD">
        <w:rPr>
          <w:rFonts w:cstheme="minorHAnsi"/>
          <w:lang w:val="pt-PT"/>
        </w:rPr>
        <w:t>– TEICA</w:t>
      </w:r>
    </w:p>
    <w:p w:rsidR="00073AC5" w:rsidRPr="002A79BD" w:rsidRDefault="00073AC5" w:rsidP="00073AC5">
      <w:pPr>
        <w:ind w:left="1416"/>
        <w:rPr>
          <w:rFonts w:cstheme="minorHAnsi"/>
          <w:b/>
          <w:lang w:val="pt-PT"/>
        </w:rPr>
      </w:pPr>
      <w:r w:rsidRPr="002A79BD">
        <w:rPr>
          <w:rFonts w:cstheme="minorHAnsi"/>
          <w:lang w:val="pt-PT"/>
        </w:rPr>
        <w:t>Os Desafios na Inovação do Sector das Carnes Andaluz</w:t>
      </w:r>
    </w:p>
    <w:p w:rsidR="00D0397B" w:rsidRDefault="00D0397B" w:rsidP="00073AC5">
      <w:pPr>
        <w:tabs>
          <w:tab w:val="left" w:pos="7290"/>
        </w:tabs>
        <w:ind w:left="1416"/>
        <w:rPr>
          <w:rFonts w:cstheme="minorHAnsi"/>
          <w:lang w:val="pt-PT"/>
        </w:rPr>
      </w:pPr>
      <w:r>
        <w:rPr>
          <w:rFonts w:cstheme="minorHAnsi"/>
          <w:b/>
          <w:lang w:val="pt-PT"/>
        </w:rPr>
        <w:t xml:space="preserve">Rodrigo Passos – </w:t>
      </w:r>
      <w:r w:rsidRPr="00D0397B">
        <w:rPr>
          <w:rFonts w:cstheme="minorHAnsi"/>
          <w:lang w:val="pt-PT"/>
        </w:rPr>
        <w:t>ADRAL</w:t>
      </w:r>
    </w:p>
    <w:p w:rsidR="00077DA0" w:rsidRPr="004114B1" w:rsidRDefault="00D0397B" w:rsidP="00073AC5">
      <w:pPr>
        <w:tabs>
          <w:tab w:val="left" w:pos="7290"/>
        </w:tabs>
        <w:ind w:left="1416"/>
        <w:rPr>
          <w:rFonts w:cstheme="minorHAnsi"/>
          <w:lang w:val="pt-PT"/>
        </w:rPr>
      </w:pPr>
      <w:r w:rsidRPr="004114B1">
        <w:rPr>
          <w:rFonts w:cstheme="minorHAnsi"/>
          <w:lang w:val="pt-PT"/>
        </w:rPr>
        <w:t xml:space="preserve">Apoios e </w:t>
      </w:r>
      <w:r w:rsidR="004114B1">
        <w:rPr>
          <w:rFonts w:cstheme="minorHAnsi"/>
          <w:lang w:val="pt-PT"/>
        </w:rPr>
        <w:t>Inventivos à I</w:t>
      </w:r>
      <w:r w:rsidRPr="004114B1">
        <w:rPr>
          <w:rFonts w:cstheme="minorHAnsi"/>
          <w:lang w:val="pt-PT"/>
        </w:rPr>
        <w:t>novação</w:t>
      </w:r>
      <w:r w:rsidR="007C28D6">
        <w:rPr>
          <w:rFonts w:cstheme="minorHAnsi"/>
          <w:lang w:val="pt-PT"/>
        </w:rPr>
        <w:t xml:space="preserve"> no âmbito do QREN</w:t>
      </w:r>
      <w:r w:rsidR="00807991" w:rsidRPr="004114B1">
        <w:rPr>
          <w:rFonts w:cstheme="minorHAnsi"/>
          <w:lang w:val="pt-PT"/>
        </w:rPr>
        <w:t xml:space="preserve"> </w:t>
      </w:r>
    </w:p>
    <w:p w:rsidR="00077DA0" w:rsidRPr="002A79BD" w:rsidRDefault="00077DA0" w:rsidP="00807991">
      <w:pPr>
        <w:ind w:left="1134"/>
        <w:rPr>
          <w:rFonts w:cstheme="minorHAnsi"/>
          <w:lang w:val="pt-PT"/>
        </w:rPr>
      </w:pPr>
    </w:p>
    <w:p w:rsidR="00E5361F" w:rsidRPr="002A79BD" w:rsidRDefault="00807991" w:rsidP="00807991">
      <w:pPr>
        <w:ind w:left="1134"/>
        <w:rPr>
          <w:rFonts w:cstheme="minorHAnsi"/>
          <w:lang w:val="pt-PT"/>
        </w:rPr>
      </w:pPr>
      <w:r w:rsidRPr="002A79BD">
        <w:rPr>
          <w:rFonts w:cstheme="minorHAnsi"/>
          <w:b/>
          <w:lang w:val="pt-PT"/>
        </w:rPr>
        <w:t>12.00h</w:t>
      </w:r>
      <w:r w:rsidR="00077DA0" w:rsidRPr="002A79BD">
        <w:rPr>
          <w:rFonts w:cstheme="minorHAnsi"/>
          <w:lang w:val="pt-PT"/>
        </w:rPr>
        <w:t xml:space="preserve"> - </w:t>
      </w:r>
      <w:r w:rsidRPr="002A79BD">
        <w:rPr>
          <w:rFonts w:cstheme="minorHAnsi"/>
          <w:b/>
          <w:lang w:val="pt-PT"/>
        </w:rPr>
        <w:t xml:space="preserve">Mesa </w:t>
      </w:r>
      <w:r w:rsidR="00077DA0" w:rsidRPr="002A79BD">
        <w:rPr>
          <w:rFonts w:cstheme="minorHAnsi"/>
          <w:b/>
          <w:lang w:val="pt-PT"/>
        </w:rPr>
        <w:t>Redonda:</w:t>
      </w:r>
      <w:r w:rsidRPr="002A79BD">
        <w:rPr>
          <w:rFonts w:cstheme="minorHAnsi"/>
          <w:b/>
          <w:lang w:val="pt-PT"/>
        </w:rPr>
        <w:t xml:space="preserve"> Redes de Comercialização</w:t>
      </w:r>
    </w:p>
    <w:p w:rsidR="00077DA0" w:rsidRPr="002A79BD" w:rsidRDefault="00077DA0" w:rsidP="00807991">
      <w:pPr>
        <w:ind w:left="1134"/>
        <w:rPr>
          <w:rFonts w:cstheme="minorHAnsi"/>
          <w:lang w:val="pt-PT"/>
        </w:rPr>
      </w:pPr>
    </w:p>
    <w:p w:rsidR="00E5361F" w:rsidRPr="002A79BD" w:rsidRDefault="00807991" w:rsidP="00807991">
      <w:pPr>
        <w:ind w:left="1134"/>
        <w:rPr>
          <w:rFonts w:cstheme="minorHAnsi"/>
          <w:b/>
          <w:lang w:val="pt-PT"/>
        </w:rPr>
      </w:pPr>
      <w:r w:rsidRPr="002A79BD">
        <w:rPr>
          <w:rFonts w:cstheme="minorHAnsi"/>
          <w:b/>
          <w:lang w:val="pt-PT"/>
        </w:rPr>
        <w:t>13:00h – Conclusões e Encerramento</w:t>
      </w:r>
    </w:p>
    <w:p w:rsidR="00E5361F" w:rsidRPr="002A79BD" w:rsidRDefault="00807991" w:rsidP="00077DA0">
      <w:pPr>
        <w:ind w:left="1416"/>
        <w:rPr>
          <w:rFonts w:cstheme="minorHAnsi"/>
          <w:lang w:val="pt-PT"/>
        </w:rPr>
      </w:pPr>
      <w:r w:rsidRPr="002A79BD">
        <w:rPr>
          <w:rFonts w:cstheme="minorHAnsi"/>
          <w:b/>
          <w:lang w:val="pt-PT"/>
        </w:rPr>
        <w:t>João Paulo Barros</w:t>
      </w:r>
      <w:r w:rsidRPr="002A79BD">
        <w:rPr>
          <w:rFonts w:cstheme="minorHAnsi"/>
          <w:lang w:val="pt-PT"/>
        </w:rPr>
        <w:t xml:space="preserve"> </w:t>
      </w:r>
      <w:r w:rsidR="00E5361F" w:rsidRPr="002A79BD">
        <w:rPr>
          <w:rFonts w:cstheme="minorHAnsi"/>
          <w:lang w:val="pt-PT"/>
        </w:rPr>
        <w:t>–</w:t>
      </w:r>
      <w:r w:rsidRPr="002A79BD">
        <w:rPr>
          <w:rFonts w:cstheme="minorHAnsi"/>
          <w:lang w:val="pt-PT"/>
        </w:rPr>
        <w:t xml:space="preserve"> I</w:t>
      </w:r>
      <w:r w:rsidR="00073AC5" w:rsidRPr="002A79BD">
        <w:rPr>
          <w:rFonts w:cstheme="minorHAnsi"/>
          <w:lang w:val="pt-PT"/>
        </w:rPr>
        <w:t xml:space="preserve">nstituto </w:t>
      </w:r>
      <w:r w:rsidRPr="002A79BD">
        <w:rPr>
          <w:rFonts w:cstheme="minorHAnsi"/>
          <w:lang w:val="pt-PT"/>
        </w:rPr>
        <w:t>P</w:t>
      </w:r>
      <w:r w:rsidR="00073AC5" w:rsidRPr="002A79BD">
        <w:rPr>
          <w:rFonts w:cstheme="minorHAnsi"/>
          <w:lang w:val="pt-PT"/>
        </w:rPr>
        <w:t xml:space="preserve">olitécnico de </w:t>
      </w:r>
      <w:r w:rsidRPr="002A79BD">
        <w:rPr>
          <w:rFonts w:cstheme="minorHAnsi"/>
          <w:lang w:val="pt-PT"/>
        </w:rPr>
        <w:t>Beja</w:t>
      </w:r>
    </w:p>
    <w:p w:rsidR="00E5361F" w:rsidRPr="002A79BD" w:rsidRDefault="00807991" w:rsidP="00077DA0">
      <w:pPr>
        <w:ind w:left="1416"/>
        <w:rPr>
          <w:rFonts w:cstheme="minorHAnsi"/>
          <w:lang w:val="pt-PT"/>
        </w:rPr>
      </w:pPr>
      <w:r w:rsidRPr="002A79BD">
        <w:rPr>
          <w:rFonts w:cstheme="minorHAnsi"/>
          <w:b/>
          <w:lang w:val="pt-PT"/>
        </w:rPr>
        <w:t xml:space="preserve">Paula </w:t>
      </w:r>
      <w:proofErr w:type="spellStart"/>
      <w:r w:rsidR="00077DA0" w:rsidRPr="002A79BD">
        <w:rPr>
          <w:rFonts w:cstheme="minorHAnsi"/>
          <w:b/>
          <w:lang w:val="pt-PT"/>
        </w:rPr>
        <w:t>Marquez</w:t>
      </w:r>
      <w:proofErr w:type="spellEnd"/>
      <w:r w:rsidR="00077DA0" w:rsidRPr="002A79BD">
        <w:rPr>
          <w:rFonts w:cstheme="minorHAnsi"/>
          <w:lang w:val="pt-PT"/>
        </w:rPr>
        <w:t xml:space="preserve"> –</w:t>
      </w:r>
      <w:r w:rsidRPr="002A79BD">
        <w:rPr>
          <w:rFonts w:cstheme="minorHAnsi"/>
          <w:lang w:val="pt-PT"/>
        </w:rPr>
        <w:t xml:space="preserve"> ADRAL</w:t>
      </w:r>
    </w:p>
    <w:p w:rsidR="00077DA0" w:rsidRPr="002A79BD" w:rsidRDefault="00077DA0" w:rsidP="00077DA0">
      <w:pPr>
        <w:ind w:left="1416"/>
        <w:rPr>
          <w:rFonts w:cstheme="minorHAnsi"/>
          <w:lang w:val="pt-PT"/>
        </w:rPr>
      </w:pPr>
    </w:p>
    <w:p w:rsidR="00E5361F" w:rsidRPr="002A79BD" w:rsidRDefault="00807991" w:rsidP="00807991">
      <w:pPr>
        <w:ind w:left="1134"/>
        <w:rPr>
          <w:rFonts w:cstheme="minorHAnsi"/>
          <w:b/>
          <w:lang w:val="pt-PT"/>
        </w:rPr>
      </w:pPr>
      <w:r w:rsidRPr="002A79BD">
        <w:rPr>
          <w:rFonts w:cstheme="minorHAnsi"/>
          <w:b/>
          <w:lang w:val="pt-PT"/>
        </w:rPr>
        <w:t>13h30m – Almoço</w:t>
      </w:r>
    </w:p>
    <w:p w:rsidR="00077DA0" w:rsidRPr="002A79BD" w:rsidRDefault="00077DA0" w:rsidP="00807991">
      <w:pPr>
        <w:ind w:left="1134"/>
        <w:rPr>
          <w:rFonts w:cstheme="minorHAnsi"/>
          <w:b/>
          <w:lang w:val="pt-PT"/>
        </w:rPr>
      </w:pPr>
    </w:p>
    <w:p w:rsidR="006861E7" w:rsidRPr="002A79BD" w:rsidRDefault="00807991" w:rsidP="00807991">
      <w:pPr>
        <w:ind w:left="1134"/>
        <w:rPr>
          <w:rFonts w:cstheme="minorHAnsi"/>
          <w:b/>
          <w:lang w:val="pt-PT"/>
        </w:rPr>
      </w:pPr>
      <w:r w:rsidRPr="002A79BD">
        <w:rPr>
          <w:rFonts w:cstheme="minorHAnsi"/>
          <w:b/>
          <w:lang w:val="pt-PT"/>
        </w:rPr>
        <w:t xml:space="preserve">15h00m - Visita à </w:t>
      </w:r>
      <w:proofErr w:type="spellStart"/>
      <w:r w:rsidRPr="002A79BD">
        <w:rPr>
          <w:rFonts w:cstheme="minorHAnsi"/>
          <w:b/>
          <w:lang w:val="pt-PT"/>
        </w:rPr>
        <w:t>Fercarnes</w:t>
      </w:r>
      <w:proofErr w:type="spellEnd"/>
    </w:p>
    <w:sectPr w:rsidR="006861E7" w:rsidRPr="002A79BD" w:rsidSect="0052345E">
      <w:headerReference w:type="default" r:id="rId10"/>
      <w:footerReference w:type="default" r:id="rId11"/>
      <w:pgSz w:w="11906" w:h="16838"/>
      <w:pgMar w:top="0" w:right="1133" w:bottom="0" w:left="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56A" w:rsidRDefault="00D3356A" w:rsidP="003E2C6D">
      <w:pPr>
        <w:spacing w:after="0"/>
      </w:pPr>
      <w:r>
        <w:separator/>
      </w:r>
    </w:p>
  </w:endnote>
  <w:endnote w:type="continuationSeparator" w:id="0">
    <w:p w:rsidR="00D3356A" w:rsidRDefault="00D3356A" w:rsidP="003E2C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A0" w:rsidRDefault="0052345E" w:rsidP="0052345E">
    <w:pPr>
      <w:pStyle w:val="Rodap"/>
      <w:jc w:val="center"/>
    </w:pPr>
    <w:r>
      <w:rPr>
        <w:rFonts w:cs="Calibri"/>
        <w:noProof/>
        <w:sz w:val="24"/>
        <w:szCs w:val="24"/>
        <w:lang w:val="pt-PT"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4400550</wp:posOffset>
          </wp:positionH>
          <wp:positionV relativeFrom="paragraph">
            <wp:posOffset>-102870</wp:posOffset>
          </wp:positionV>
          <wp:extent cx="1253490" cy="523875"/>
          <wp:effectExtent l="19050" t="0" r="3810" b="0"/>
          <wp:wrapTight wrapText="bothSides">
            <wp:wrapPolygon edited="0">
              <wp:start x="-328" y="0"/>
              <wp:lineTo x="-328" y="21207"/>
              <wp:lineTo x="21666" y="21207"/>
              <wp:lineTo x="21666" y="0"/>
              <wp:lineTo x="-328" y="0"/>
            </wp:wrapPolygon>
          </wp:wrapTight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49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noProof/>
        <w:sz w:val="24"/>
        <w:szCs w:val="24"/>
        <w:lang w:val="pt-PT"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371475</wp:posOffset>
          </wp:positionH>
          <wp:positionV relativeFrom="paragraph">
            <wp:posOffset>11430</wp:posOffset>
          </wp:positionV>
          <wp:extent cx="760095" cy="533400"/>
          <wp:effectExtent l="19050" t="0" r="1905" b="0"/>
          <wp:wrapSquare wrapText="bothSides"/>
          <wp:docPr id="2" name="Imagem 10" descr="Descrição: http://portal.icnb.pt/NR/rdonlyres/440AB054-A1AC-41CE-9B60-E9941BEC9606/8568/Logo_Coop_Transfront_pe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Descrição: http://portal.icnb.pt/NR/rdonlyres/440AB054-A1AC-41CE-9B60-E9941BEC9606/8568/Logo_Coop_Transfront_peq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noProof/>
        <w:sz w:val="24"/>
        <w:szCs w:val="24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1695450</wp:posOffset>
          </wp:positionH>
          <wp:positionV relativeFrom="paragraph">
            <wp:posOffset>11430</wp:posOffset>
          </wp:positionV>
          <wp:extent cx="645160" cy="533400"/>
          <wp:effectExtent l="19050" t="0" r="2540" b="0"/>
          <wp:wrapSquare wrapText="bothSides"/>
          <wp:docPr id="4" name="ipf1_6Es4SHOKXubM:" descr="Descrição: http://t0.gstatic.com/images?q=tbn:ANd9GcT2jkNJTEWVhsDfYqeWeVeSt3W3P-AgqCCpjZ7xheCa-WO399NZtDHyg5Y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f1_6Es4SHOKXubM:" descr="Descrição: http://t0.gstatic.com/images?q=tbn:ANd9GcT2jkNJTEWVhsDfYqeWeVeSt3W3P-AgqCCpjZ7xheCa-WO399NZtDHyg5Y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noProof/>
        <w:sz w:val="24"/>
        <w:szCs w:val="24"/>
        <w:lang w:val="pt-PT"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6124575</wp:posOffset>
          </wp:positionH>
          <wp:positionV relativeFrom="paragraph">
            <wp:posOffset>11430</wp:posOffset>
          </wp:positionV>
          <wp:extent cx="1200150" cy="409575"/>
          <wp:effectExtent l="19050" t="0" r="0" b="0"/>
          <wp:wrapTight wrapText="bothSides">
            <wp:wrapPolygon edited="0">
              <wp:start x="1029" y="0"/>
              <wp:lineTo x="-343" y="5023"/>
              <wp:lineTo x="343" y="17079"/>
              <wp:lineTo x="4800" y="21098"/>
              <wp:lineTo x="5486" y="21098"/>
              <wp:lineTo x="11657" y="21098"/>
              <wp:lineTo x="16800" y="21098"/>
              <wp:lineTo x="21600" y="19088"/>
              <wp:lineTo x="21600" y="11051"/>
              <wp:lineTo x="13371" y="3014"/>
              <wp:lineTo x="4457" y="0"/>
              <wp:lineTo x="1029" y="0"/>
            </wp:wrapPolygon>
          </wp:wrapTight>
          <wp:docPr id="7" name="Imagem 1" descr="Descrição: cid:image001.png@01CC2F32.2AB161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id:image001.png@01CC2F32.2AB161C0"/>
                  <pic:cNvPicPr>
                    <a:picLocks noChangeAspect="1" noChangeArrowheads="1"/>
                  </pic:cNvPicPr>
                </pic:nvPicPr>
                <pic:blipFill>
                  <a:blip r:embed="rId5" r:link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Pr="00BF7E33">
      <w:rPr>
        <w:rFonts w:cs="Calibri"/>
        <w:sz w:val="24"/>
        <w:szCs w:val="24"/>
        <w:lang w:eastAsia="es-ES"/>
      </w:rPr>
      <w:t>Com</w:t>
    </w:r>
    <w:proofErr w:type="spellEnd"/>
    <w:r w:rsidRPr="00BF7E33">
      <w:rPr>
        <w:rFonts w:cs="Calibri"/>
        <w:sz w:val="24"/>
        <w:szCs w:val="24"/>
        <w:lang w:eastAsia="es-ES"/>
      </w:rPr>
      <w:t xml:space="preserve"> o </w:t>
    </w:r>
    <w:proofErr w:type="spellStart"/>
    <w:r w:rsidRPr="00BF7E33">
      <w:rPr>
        <w:rFonts w:cs="Calibri"/>
        <w:sz w:val="24"/>
        <w:szCs w:val="24"/>
        <w:lang w:eastAsia="es-ES"/>
      </w:rPr>
      <w:t>apoio</w:t>
    </w:r>
    <w:proofErr w:type="spellEnd"/>
    <w:r w:rsidRPr="00BF7E33">
      <w:rPr>
        <w:rFonts w:cs="Calibri"/>
        <w:sz w:val="24"/>
        <w:szCs w:val="24"/>
        <w:lang w:eastAsia="es-ES"/>
      </w:rPr>
      <w:t xml:space="preserve"> de: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56A" w:rsidRDefault="00D3356A" w:rsidP="003E2C6D">
      <w:pPr>
        <w:spacing w:after="0"/>
      </w:pPr>
      <w:r>
        <w:separator/>
      </w:r>
    </w:p>
  </w:footnote>
  <w:footnote w:type="continuationSeparator" w:id="0">
    <w:p w:rsidR="00D3356A" w:rsidRDefault="00D3356A" w:rsidP="003E2C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D75" w:rsidRDefault="00A22F47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5381625</wp:posOffset>
          </wp:positionH>
          <wp:positionV relativeFrom="paragraph">
            <wp:posOffset>152400</wp:posOffset>
          </wp:positionV>
          <wp:extent cx="1800225" cy="619125"/>
          <wp:effectExtent l="19050" t="0" r="9525" b="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D75" w:rsidRDefault="00396D75">
    <w:pPr>
      <w:pStyle w:val="Cabealho"/>
    </w:pPr>
  </w:p>
  <w:p w:rsidR="00396D75" w:rsidRDefault="00396D75" w:rsidP="00396D75">
    <w:pPr>
      <w:pStyle w:val="Cabealho"/>
      <w:tabs>
        <w:tab w:val="clear" w:pos="8504"/>
        <w:tab w:val="left" w:pos="9246"/>
      </w:tabs>
      <w:ind w:firstLine="1134"/>
    </w:pPr>
    <w:r w:rsidRPr="006861E7">
      <w:rPr>
        <w:noProof/>
        <w:lang w:val="pt-PT" w:eastAsia="pt-PT"/>
      </w:rPr>
      <w:drawing>
        <wp:inline distT="0" distB="0" distL="0" distR="0">
          <wp:extent cx="2161032" cy="630936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E27"/>
    <w:multiLevelType w:val="hybridMultilevel"/>
    <w:tmpl w:val="94DEAA70"/>
    <w:lvl w:ilvl="0" w:tplc="0AEEC0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5A41900"/>
    <w:multiLevelType w:val="hybridMultilevel"/>
    <w:tmpl w:val="58FEA478"/>
    <w:lvl w:ilvl="0" w:tplc="35E03A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6D"/>
    <w:rsid w:val="00047F25"/>
    <w:rsid w:val="00071F65"/>
    <w:rsid w:val="00073AC5"/>
    <w:rsid w:val="00077DA0"/>
    <w:rsid w:val="00086F00"/>
    <w:rsid w:val="000B338B"/>
    <w:rsid w:val="000E403A"/>
    <w:rsid w:val="001000BF"/>
    <w:rsid w:val="0013395A"/>
    <w:rsid w:val="00134F4E"/>
    <w:rsid w:val="001435B0"/>
    <w:rsid w:val="001762A3"/>
    <w:rsid w:val="00180A6A"/>
    <w:rsid w:val="00181ED2"/>
    <w:rsid w:val="001951A9"/>
    <w:rsid w:val="001A12B5"/>
    <w:rsid w:val="001A5638"/>
    <w:rsid w:val="001D0A78"/>
    <w:rsid w:val="001E1B46"/>
    <w:rsid w:val="0020261C"/>
    <w:rsid w:val="00220E61"/>
    <w:rsid w:val="002253A4"/>
    <w:rsid w:val="00247D2C"/>
    <w:rsid w:val="002549A8"/>
    <w:rsid w:val="00257DC9"/>
    <w:rsid w:val="00276947"/>
    <w:rsid w:val="002825B5"/>
    <w:rsid w:val="002A476F"/>
    <w:rsid w:val="002A79BD"/>
    <w:rsid w:val="002E1D57"/>
    <w:rsid w:val="0030097F"/>
    <w:rsid w:val="003422C6"/>
    <w:rsid w:val="0035537A"/>
    <w:rsid w:val="00355C8D"/>
    <w:rsid w:val="003611AB"/>
    <w:rsid w:val="00367B31"/>
    <w:rsid w:val="0037168E"/>
    <w:rsid w:val="00372193"/>
    <w:rsid w:val="00383708"/>
    <w:rsid w:val="00392FD8"/>
    <w:rsid w:val="00396D75"/>
    <w:rsid w:val="003C01A4"/>
    <w:rsid w:val="003D580C"/>
    <w:rsid w:val="003D69AB"/>
    <w:rsid w:val="003E078A"/>
    <w:rsid w:val="003E2C6D"/>
    <w:rsid w:val="004114B1"/>
    <w:rsid w:val="004260E7"/>
    <w:rsid w:val="00444A9F"/>
    <w:rsid w:val="004A24D8"/>
    <w:rsid w:val="004C6A7E"/>
    <w:rsid w:val="004D5616"/>
    <w:rsid w:val="004E2CC0"/>
    <w:rsid w:val="004F0363"/>
    <w:rsid w:val="004F1102"/>
    <w:rsid w:val="005132D9"/>
    <w:rsid w:val="0052345E"/>
    <w:rsid w:val="00542BA6"/>
    <w:rsid w:val="005546F8"/>
    <w:rsid w:val="005B244A"/>
    <w:rsid w:val="005F1E8C"/>
    <w:rsid w:val="00615584"/>
    <w:rsid w:val="00616C3D"/>
    <w:rsid w:val="00642402"/>
    <w:rsid w:val="00651785"/>
    <w:rsid w:val="0067501C"/>
    <w:rsid w:val="006861E7"/>
    <w:rsid w:val="00694D42"/>
    <w:rsid w:val="00697F91"/>
    <w:rsid w:val="006A1FAF"/>
    <w:rsid w:val="006F187E"/>
    <w:rsid w:val="0070221A"/>
    <w:rsid w:val="00707D2A"/>
    <w:rsid w:val="007156B9"/>
    <w:rsid w:val="007372AE"/>
    <w:rsid w:val="00791A66"/>
    <w:rsid w:val="007A2489"/>
    <w:rsid w:val="007A34CB"/>
    <w:rsid w:val="007A65BB"/>
    <w:rsid w:val="007C28D6"/>
    <w:rsid w:val="007C46B4"/>
    <w:rsid w:val="007E233B"/>
    <w:rsid w:val="00807991"/>
    <w:rsid w:val="00807A6D"/>
    <w:rsid w:val="00812848"/>
    <w:rsid w:val="00831C5E"/>
    <w:rsid w:val="008441C9"/>
    <w:rsid w:val="008616B1"/>
    <w:rsid w:val="008640E9"/>
    <w:rsid w:val="00871334"/>
    <w:rsid w:val="00896CFA"/>
    <w:rsid w:val="008E469C"/>
    <w:rsid w:val="00923458"/>
    <w:rsid w:val="009256BC"/>
    <w:rsid w:val="00935818"/>
    <w:rsid w:val="00946EF5"/>
    <w:rsid w:val="009515A9"/>
    <w:rsid w:val="009568CB"/>
    <w:rsid w:val="00986EDD"/>
    <w:rsid w:val="00993017"/>
    <w:rsid w:val="00996683"/>
    <w:rsid w:val="009B110C"/>
    <w:rsid w:val="009C6192"/>
    <w:rsid w:val="009D1622"/>
    <w:rsid w:val="009F071D"/>
    <w:rsid w:val="009F3EE6"/>
    <w:rsid w:val="00A22F47"/>
    <w:rsid w:val="00A24F7E"/>
    <w:rsid w:val="00A40170"/>
    <w:rsid w:val="00A56CAA"/>
    <w:rsid w:val="00A6068D"/>
    <w:rsid w:val="00A93420"/>
    <w:rsid w:val="00AB26AE"/>
    <w:rsid w:val="00AC019F"/>
    <w:rsid w:val="00AE3B5E"/>
    <w:rsid w:val="00AF3996"/>
    <w:rsid w:val="00B17B40"/>
    <w:rsid w:val="00B22411"/>
    <w:rsid w:val="00B44EB8"/>
    <w:rsid w:val="00B50D2E"/>
    <w:rsid w:val="00B51880"/>
    <w:rsid w:val="00B6289F"/>
    <w:rsid w:val="00B70784"/>
    <w:rsid w:val="00B73CB8"/>
    <w:rsid w:val="00B75088"/>
    <w:rsid w:val="00B76C39"/>
    <w:rsid w:val="00B843D8"/>
    <w:rsid w:val="00B9331C"/>
    <w:rsid w:val="00BA38DA"/>
    <w:rsid w:val="00BA4548"/>
    <w:rsid w:val="00BB007D"/>
    <w:rsid w:val="00BC2F78"/>
    <w:rsid w:val="00BC74AF"/>
    <w:rsid w:val="00BD2011"/>
    <w:rsid w:val="00BE12C7"/>
    <w:rsid w:val="00BE1906"/>
    <w:rsid w:val="00BE3458"/>
    <w:rsid w:val="00C839F4"/>
    <w:rsid w:val="00CD0AC3"/>
    <w:rsid w:val="00CE6BB2"/>
    <w:rsid w:val="00CF16B4"/>
    <w:rsid w:val="00CF5508"/>
    <w:rsid w:val="00D0397B"/>
    <w:rsid w:val="00D155C2"/>
    <w:rsid w:val="00D3356A"/>
    <w:rsid w:val="00D50EC5"/>
    <w:rsid w:val="00D77CE0"/>
    <w:rsid w:val="00D82B3B"/>
    <w:rsid w:val="00D84796"/>
    <w:rsid w:val="00D8766F"/>
    <w:rsid w:val="00DA3943"/>
    <w:rsid w:val="00DB539F"/>
    <w:rsid w:val="00DB7699"/>
    <w:rsid w:val="00E15FA3"/>
    <w:rsid w:val="00E44296"/>
    <w:rsid w:val="00E5361F"/>
    <w:rsid w:val="00E56820"/>
    <w:rsid w:val="00E62883"/>
    <w:rsid w:val="00E62B2C"/>
    <w:rsid w:val="00E9441F"/>
    <w:rsid w:val="00EB7A89"/>
    <w:rsid w:val="00EC0F1F"/>
    <w:rsid w:val="00ED4264"/>
    <w:rsid w:val="00EE30F4"/>
    <w:rsid w:val="00EE6449"/>
    <w:rsid w:val="00EE7F3D"/>
    <w:rsid w:val="00F076B8"/>
    <w:rsid w:val="00F11720"/>
    <w:rsid w:val="00F12987"/>
    <w:rsid w:val="00F339C5"/>
    <w:rsid w:val="00F35EFE"/>
    <w:rsid w:val="00F51C96"/>
    <w:rsid w:val="00F61665"/>
    <w:rsid w:val="00F85DE7"/>
    <w:rsid w:val="00F8771E"/>
    <w:rsid w:val="00F90340"/>
    <w:rsid w:val="00F941D0"/>
    <w:rsid w:val="00F96BF7"/>
    <w:rsid w:val="00FB1917"/>
    <w:rsid w:val="00FB3FD1"/>
    <w:rsid w:val="00FC3650"/>
    <w:rsid w:val="00FD5759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2B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E2C6D"/>
    <w:pPr>
      <w:tabs>
        <w:tab w:val="center" w:pos="4252"/>
        <w:tab w:val="right" w:pos="8504"/>
      </w:tabs>
      <w:spacing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E2C6D"/>
  </w:style>
  <w:style w:type="paragraph" w:styleId="Rodap">
    <w:name w:val="footer"/>
    <w:basedOn w:val="Normal"/>
    <w:link w:val="RodapCarcter"/>
    <w:uiPriority w:val="99"/>
    <w:unhideWhenUsed/>
    <w:rsid w:val="003E2C6D"/>
    <w:pPr>
      <w:tabs>
        <w:tab w:val="center" w:pos="4252"/>
        <w:tab w:val="right" w:pos="8504"/>
      </w:tabs>
      <w:spacing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E2C6D"/>
  </w:style>
  <w:style w:type="paragraph" w:styleId="Textodebalo">
    <w:name w:val="Balloon Text"/>
    <w:basedOn w:val="Normal"/>
    <w:link w:val="TextodebaloCarcter"/>
    <w:uiPriority w:val="99"/>
    <w:semiHidden/>
    <w:unhideWhenUsed/>
    <w:rsid w:val="006861E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861E7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arcter"/>
    <w:uiPriority w:val="1"/>
    <w:qFormat/>
    <w:rsid w:val="00396D75"/>
    <w:pPr>
      <w:spacing w:after="0"/>
    </w:pPr>
    <w:rPr>
      <w:rFonts w:eastAsiaTheme="minorEastAsia"/>
      <w:lang w:eastAsia="es-E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396D75"/>
    <w:rPr>
      <w:rFonts w:eastAsiaTheme="minorEastAsia"/>
      <w:lang w:eastAsia="es-ES"/>
    </w:rPr>
  </w:style>
  <w:style w:type="paragraph" w:styleId="PargrafodaLista">
    <w:name w:val="List Paragraph"/>
    <w:basedOn w:val="Normal"/>
    <w:uiPriority w:val="34"/>
    <w:qFormat/>
    <w:rsid w:val="00F94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2B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E2C6D"/>
    <w:pPr>
      <w:tabs>
        <w:tab w:val="center" w:pos="4252"/>
        <w:tab w:val="right" w:pos="8504"/>
      </w:tabs>
      <w:spacing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E2C6D"/>
  </w:style>
  <w:style w:type="paragraph" w:styleId="Rodap">
    <w:name w:val="footer"/>
    <w:basedOn w:val="Normal"/>
    <w:link w:val="RodapCarcter"/>
    <w:uiPriority w:val="99"/>
    <w:unhideWhenUsed/>
    <w:rsid w:val="003E2C6D"/>
    <w:pPr>
      <w:tabs>
        <w:tab w:val="center" w:pos="4252"/>
        <w:tab w:val="right" w:pos="8504"/>
      </w:tabs>
      <w:spacing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E2C6D"/>
  </w:style>
  <w:style w:type="paragraph" w:styleId="Textodebalo">
    <w:name w:val="Balloon Text"/>
    <w:basedOn w:val="Normal"/>
    <w:link w:val="TextodebaloCarcter"/>
    <w:uiPriority w:val="99"/>
    <w:semiHidden/>
    <w:unhideWhenUsed/>
    <w:rsid w:val="006861E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861E7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arcter"/>
    <w:uiPriority w:val="1"/>
    <w:qFormat/>
    <w:rsid w:val="00396D75"/>
    <w:pPr>
      <w:spacing w:after="0"/>
    </w:pPr>
    <w:rPr>
      <w:rFonts w:eastAsiaTheme="minorEastAsia"/>
      <w:lang w:eastAsia="es-E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396D75"/>
    <w:rPr>
      <w:rFonts w:eastAsiaTheme="minorEastAsia"/>
      <w:lang w:eastAsia="es-ES"/>
    </w:rPr>
  </w:style>
  <w:style w:type="paragraph" w:styleId="PargrafodaLista">
    <w:name w:val="List Paragraph"/>
    <w:basedOn w:val="Normal"/>
    <w:uiPriority w:val="34"/>
    <w:qFormat/>
    <w:rsid w:val="00F94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pt/imgres?imgurl=http://mdds.imc-ip.pt/Data/ContentImages/Eventos/Exposi%C3%A7%C3%B5es/Logo_UE-Feder_a100.jpg&amp;imgrefurl=http://mdds.imc-ip.pt/pt-PT/exposicoes_eventos/exptemp/PrintVersionContentDetail.aspx?id=531&amp;usg=__cfYVHcNRLjtS3dnoU3onkgAr0t8=&amp;h=100&amp;w=110&amp;sz=6&amp;hl=pt-PT&amp;start=3&amp;zoom=1&amp;itbs=1&amp;tbnid=1_6Es4SHOKXubM:&amp;tbnh=77&amp;tbnw=85&amp;prev=/search?q=fundo+europeu+de+desenvolvimento+regional+logo&amp;hl=pt-PT&amp;biw=1003&amp;bih=592&amp;tbm=isch&amp;ei=lesuTve-EMGGhQeH6dxT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cid:image001.png@01CCE0D6.A7E88B40" TargetMode="External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A49E-9509-49DF-80CB-E0B313FA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Agencia de Innovación y Desarrollo de Andalucía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Marta Comprido</cp:lastModifiedBy>
  <cp:revision>4</cp:revision>
  <cp:lastPrinted>2012-11-15T16:06:00Z</cp:lastPrinted>
  <dcterms:created xsi:type="dcterms:W3CDTF">2012-11-22T10:19:00Z</dcterms:created>
  <dcterms:modified xsi:type="dcterms:W3CDTF">2012-11-22T10:34:00Z</dcterms:modified>
</cp:coreProperties>
</file>